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02.04.2020 на сайте Министерства труда и социальной защиты Российской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Федерации были размещены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Вопросы-ответы по организации работы и соблюдению прав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работников в период нерабочей недели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На кого распространяется Указ Президента Российской Федерации от 25 марта 2020 г. № 206 «Об объявлении в Российской Федерации нерабочих дней»?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Работодатель обязан выполнять Указ Президента Российской Федерации от 25 марта 2020 г. № 206 «Об объявлении в Российской Федерации нерабочих дней», которым с 30 марта по 3 апреля 2020 года установлены нерабочие дни.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Пунктом 2 Указа установлено, что он не распространяется на работников: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а) непрерывно действующих организаций;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б) медицинских и аптечных организаций;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в) организаций, обеспечивающих население продуктами питания и товарами первой необходимости;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д) организаций, осуществляющих неотложные ремонтные и погрузочно-разгрузочные работы.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Пунктами 3-5 Указа установлено, что органы государственной власти и местного самоуправления, а также средства массовой информации определяют численность государственных гражданских служащих и муниципальных служащих, а также работников, обеспечивающих функционирование этих органов и организаций в период действия Указа.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Круг организаций, который продолжают работу с 30 марта по 3 апреля, определен следующими документами: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распоряжение Правительства Российской Федерации от 27.03.2020 № 762-р (органы государственной власти субъектов Российской Федерации вправе вносить изменения в этот список на уровне регионов, исходя из санитарно-эпидемической ситуации в субъекте) </w:t>
      </w:r>
      <w:r>
        <w:rPr>
          <w:rFonts w:ascii="TimesNewRomanPSMT" w:hAnsi="TimesNewRomanPSMT" w:cs="TimesNewRomanPSMT"/>
          <w:color w:val="337AB8"/>
          <w:sz w:val="28"/>
          <w:szCs w:val="28"/>
        </w:rPr>
        <w:t>http://publication.pravo.gov.ru/Document/View/0001202003300002</w:t>
      </w:r>
      <w:r>
        <w:rPr>
          <w:rFonts w:ascii="TimesNewRomanPSMT" w:hAnsi="TimesNewRomanPSMT" w:cs="TimesNewRomanPSMT"/>
          <w:color w:val="333333"/>
          <w:sz w:val="28"/>
          <w:szCs w:val="28"/>
        </w:rPr>
        <w:t>;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7AB8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Рекомендации работодателям в отношении применения (распространения) на работников режима нерабочих дней с 30 марта по 3 апреля 2020 г., одобренные на заседании оперативного штаба по предупреждению завоза </w:t>
      </w:r>
      <w:proofErr w:type="gramStart"/>
      <w:r>
        <w:rPr>
          <w:rFonts w:ascii="TimesNewRomanPSMT" w:hAnsi="TimesNewRomanPSMT" w:cs="TimesNewRomanPSMT"/>
          <w:color w:val="333333"/>
          <w:sz w:val="28"/>
          <w:szCs w:val="28"/>
        </w:rPr>
        <w:t>и  распространения</w:t>
      </w:r>
      <w:proofErr w:type="gram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новой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инфекции на территории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26 марта 2020г. </w:t>
      </w:r>
      <w:r>
        <w:rPr>
          <w:rFonts w:ascii="TimesNewRomanPSMT" w:hAnsi="TimesNewRomanPSMT" w:cs="TimesNewRomanPSMT"/>
          <w:color w:val="337AB8"/>
          <w:sz w:val="28"/>
          <w:szCs w:val="28"/>
        </w:rPr>
        <w:t>http://static.government.ru/media/files/1rCRXQFzANZQKsZ0OJAuTaXma9xzMq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7AB8"/>
          <w:sz w:val="28"/>
          <w:szCs w:val="28"/>
        </w:rPr>
        <w:t>a4.pdf</w:t>
      </w:r>
      <w:r>
        <w:rPr>
          <w:rFonts w:ascii="TimesNewRomanPSMT" w:hAnsi="TimesNewRomanPSMT" w:cs="TimesNewRomanPSMT"/>
          <w:color w:val="333333"/>
          <w:sz w:val="28"/>
          <w:szCs w:val="28"/>
        </w:rPr>
        <w:t>;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lastRenderedPageBreak/>
        <w:t>Рекомендации работникам и работодателям в связи с Указом Президента Российской Федерации от 25 марта 2020 г. № 206 «Об объявлении в Российской Федерации нерабочих дней» и дополнения к ним: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7AB8"/>
          <w:sz w:val="28"/>
          <w:szCs w:val="28"/>
        </w:rPr>
      </w:pPr>
      <w:r>
        <w:rPr>
          <w:rFonts w:ascii="TimesNewRomanPSMT" w:hAnsi="TimesNewRomanPSMT" w:cs="TimesNewRomanPSMT"/>
          <w:color w:val="337AB8"/>
          <w:sz w:val="28"/>
          <w:szCs w:val="28"/>
        </w:rPr>
        <w:t>https://rosmintrud.ru/labour/relationship/379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7AB8"/>
          <w:sz w:val="28"/>
          <w:szCs w:val="28"/>
        </w:rPr>
      </w:pPr>
      <w:r>
        <w:rPr>
          <w:rFonts w:ascii="TimesNewRomanPSMT" w:hAnsi="TimesNewRomanPSMT" w:cs="TimesNewRomanPSMT"/>
          <w:color w:val="337AB8"/>
          <w:sz w:val="28"/>
          <w:szCs w:val="28"/>
        </w:rPr>
        <w:t>https://rosmintrud.ru/labour/relationship/380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Работники организаций, на которые не распространяется Указ, продолжают выполнять трудовые обязанности, в том числе при удаленной (на дому) организации работы. При этом необходимо соблюдать требования Минздрава России и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Роспотребнадзора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по профилактике новой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инфекции.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Остальным компаниям необходимо приостановить работу во время нерабочей недели. Работники, осуществляющие удаленный режим работы, по согласованию с работодателем имеют право на его продолжение в период действия Указа с обязательным соблюдением требований Минздрава России и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Роспотребнадзора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по профилактике новой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инфекции.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Как будет производиться оплата труда за нерабочую неделю, может ли</w:t>
      </w:r>
      <w:r w:rsidR="009D1EC1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работодатель уменьшить з/п, либо оклад?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Указом установлены нерабочие дни с сохранением за работниками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заработной платы. Наличие в календарном месяце (март, апрель 2020 года)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нерабочих дней не является основанием для снижения заработной платы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работникам.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Работникам, оплачиваемым сдельно, за указанные нерабочие дни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выплачивается соответствующее вознаграждение, определяемое локальным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нормативным актом работодателя. Суммы расходов на эти цели относятся к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расходам на оплату труда в полном размере.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Работникам организаций, на которые не распространяется действие Указа,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оплата производится в обычном, а не повышенном размере, так как нерабочий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день не относится к выходным или нерабочим праздничным дням.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Повышенная оплата работающим может быть установлена работодателем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самостоятельно.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Что делать с отпуском в период действия Указа?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В соответствии с Указом Президента Российской Федерации от 25 марта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2020 г. № 206 «Об объявлении в Российской Федерации нерабочих дней» с 30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марта по 3 апреля 2020 года установлены нерабочие дни с сохранением за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работниками заработной платы.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Если работник находится в отпуске в период с 30 марта по 3 апреля 2020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г., то отпуск на эти дни не продлевается.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Как вести табель в период действия Указа?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Указом Президента Российской Федерации от 25 марта 2020 г. № 206 «Об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объявлении в Российской Федерации нерабочих дней» с 30 марта по 3 апреля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2020 года установлены нерабочие дни с сохранением за работниками заработной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платы. Наличие в календарном месяце (март, апрель 2020 года) нерабочих дней</w:t>
      </w:r>
      <w:r w:rsidR="009D1EC1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не является основанием для снижения заработной платы работникам.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lastRenderedPageBreak/>
        <w:t>С 1 января 2013 г. согласно Федеральному закону от 6 декабря 2011 г. №402-ФЗ «О бухгалтерском учете» унифицированные формы по учету труда и его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оплаты, утвержденные Постановлением Госкомстата России № 1, не являются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обязательными к применению. Работодатели самостоятельно могут установить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код для отражения в табеле учета рабочего времени указанный период,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учитывая, что он является оплачиваемым.</w:t>
      </w:r>
    </w:p>
    <w:p w:rsidR="00F57A25" w:rsidRDefault="00F57A2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Штрафные санкции за невыполнение Указа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Несоблюдение Указа Президента, в частности - продолжение работы в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нерабочие дни, может нарушать трудовое законодательство.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 случае принуждения работника организации, не относящейся к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категориям, которые должны работать на этой неделе, исполнять трудовые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обязанности под угрозой сокращения заработной платы или увольнения –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необходимо сообщить в инспекцию труда.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На основании поступающей информации работодателю незамедлительно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направляется предостережение о недопущении нарушения, а также проводится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проверка трудовой инспекции. В случае подтверждения данных фактов,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применяются меры инспекторского реагирования, работодателю выдается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предписание с требованием устранить нарушения.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Неустранение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нарушения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чревато штрафом для должностных лиц от 1 до 20 тыс. руб., для индивидуальных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предпринимателей от 1 до 5 тыс. руб., для юридических лиц от 30 до 50 тыс. руб.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Права работника восстанавливаются, работодатель привлекается к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ответственности.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Сообщить о фактах нарушения можно в инспекцию труда в своем регионе,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а также через сервис «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Коронавирус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>: горячая линия» на портале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Онлайнинспекция.рф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>».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Обращаем внимание, что если сотрудники компании работают удаленно,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то в таком случае продолжать трудовую деятельность можно.</w:t>
      </w:r>
    </w:p>
    <w:p w:rsidR="00F57A25" w:rsidRDefault="00F57A2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Можно ли уволить в период действия Указа и как оформлять?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В организациях, на которые распространяется режим нерабочих дней с 30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марта по 3 апреля 2020 года, и работники не работают, оформление прекращения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трудовых отношений в этот период также не осуществляется.</w:t>
      </w:r>
    </w:p>
    <w:p w:rsidR="00F57A25" w:rsidRDefault="00F57A2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На каких условиях должен оставаться дома работник старше 65 лет,</w:t>
      </w:r>
      <w:r w:rsidR="00F57A25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если организация продолжает работать?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Работодатель обязан выполнять Указ Президента Российской Федерации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от 25 марта 2020 г. № 206 «Об объявлении в Российской Федерации нерабочих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дней», которым с 30 марта по 3 апреля 2020 года установлены нерабочие дни.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Работники организаций, на которые не распространяется Указ,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продолжают выполнять трудовые обязанности, в том числе при удаленной (на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дому) организации работы. При этом необходимо соблюдать требования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Минздрава России и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Роспотребнадзора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по профилактике новой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коронавирусной</w:t>
      </w:r>
      <w:proofErr w:type="spellEnd"/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инфекции.</w:t>
      </w:r>
    </w:p>
    <w:p w:rsidR="00F57A25" w:rsidRDefault="00F57A2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03.04.2020 на сайте Министерства труда и социальной защиты Российской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Федерации размещено</w:t>
      </w:r>
    </w:p>
    <w:p w:rsidR="00F57A25" w:rsidRDefault="00F57A2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Работающие граждане старше 65 лет получат право уйти на</w:t>
      </w:r>
      <w:r w:rsidR="00F57A2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больничный до 19 апреля</w:t>
      </w:r>
    </w:p>
    <w:p w:rsidR="00F57A2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Работающие граждане старше 65 лет, выбравшие режим самоизоляции,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смогут получить больничный с 6 по 19 апреля. Назначение пособия по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временной нетрудоспособности в связи с карантином не потребует от граждан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заполнения каких-либо документов. Оплата больничного листа придет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гражданам напрямую из средств Фонда социального страхования.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«В условиях пандемии мы должны обеспечить людям пожилого возраста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возможность остаться в режиме самоизоляции. Ранее Минтруд рекомендовал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переводить сотрудников старше 65 лет на удаленную работу из дома. Чтобы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обеспечить права граждан старшего возраста, чья сфера деятельности не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предполагает удаленной работы, реализована возможность для получения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больничного для всех выбравших режим самоизоляции работающих граждан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старше 65», – заявил министр труда и социальной защиты Антон </w:t>
      </w:r>
      <w:proofErr w:type="spellStart"/>
      <w:r>
        <w:rPr>
          <w:rFonts w:ascii="TimesNewRomanPSMT" w:hAnsi="TimesNewRomanPSMT" w:cs="TimesNewRomanPSMT"/>
          <w:color w:val="333333"/>
          <w:sz w:val="28"/>
          <w:szCs w:val="28"/>
        </w:rPr>
        <w:t>Котяков</w:t>
      </w:r>
      <w:proofErr w:type="spellEnd"/>
      <w:r>
        <w:rPr>
          <w:rFonts w:ascii="TimesNewRomanPSMT" w:hAnsi="TimesNewRomanPSMT" w:cs="TimesNewRomanPSMT"/>
          <w:color w:val="333333"/>
          <w:sz w:val="28"/>
          <w:szCs w:val="28"/>
        </w:rPr>
        <w:t>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Работодатель должен будет перевести граждан из группы риска на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удаленную работу с выплатой полной заработной платы или передать в Фонд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социального страхования данные для оформления пособия по временной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нетрудоспособности.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Расчет пособия по временной нетрудоспособности для граждан пожилого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возраста будет проходить по общим правилам. При стаже более 8 лет дни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нетрудоспособности оплачиваются в 100% размере. За базу берется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среднемесячный заработок, но не более максимально возможного размера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пособия (средний максимальный размер - 69961,65 рублей в месяц).</w:t>
      </w:r>
    </w:p>
    <w:p w:rsidR="007E2B45" w:rsidRDefault="007E2B4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>Выплата пособий будет осуществляться ФСС России единовременно за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весь указанный период в течение 7 календарных дней со дня формирования</w:t>
      </w:r>
      <w:r w:rsidR="00F57A25"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333333"/>
          <w:sz w:val="28"/>
          <w:szCs w:val="28"/>
        </w:rPr>
        <w:t>электронного листка нетрудоспособности.</w:t>
      </w:r>
    </w:p>
    <w:p w:rsidR="007E2B45" w:rsidRDefault="00F57A25" w:rsidP="000E2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="007E2B45">
        <w:rPr>
          <w:rFonts w:ascii="TimesNewRomanPSMT" w:hAnsi="TimesNewRomanPSMT" w:cs="TimesNewRomanPSMT"/>
          <w:color w:val="333333"/>
          <w:sz w:val="28"/>
          <w:szCs w:val="28"/>
        </w:rPr>
        <w:t>Напомним, ранее Минтрудом совместно с Фондом социального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="007E2B45">
        <w:rPr>
          <w:rFonts w:ascii="TimesNewRomanPSMT" w:hAnsi="TimesNewRomanPSMT" w:cs="TimesNewRomanPSMT"/>
          <w:color w:val="333333"/>
          <w:sz w:val="28"/>
          <w:szCs w:val="28"/>
        </w:rPr>
        <w:t>страхования был реализован механизм дистанционного назначения пособия по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="007E2B45">
        <w:rPr>
          <w:rFonts w:ascii="TimesNewRomanPSMT" w:hAnsi="TimesNewRomanPSMT" w:cs="TimesNewRomanPSMT"/>
          <w:color w:val="333333"/>
          <w:sz w:val="28"/>
          <w:szCs w:val="28"/>
        </w:rPr>
        <w:t>временной нетрудоспособности лицам, вернувшимся из-за рубежа и совместно</w:t>
      </w: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</w:t>
      </w:r>
      <w:r w:rsidR="007E2B45">
        <w:rPr>
          <w:rFonts w:ascii="TimesNewRomanPSMT" w:hAnsi="TimesNewRomanPSMT" w:cs="TimesNewRomanPSMT"/>
          <w:color w:val="333333"/>
          <w:sz w:val="28"/>
          <w:szCs w:val="28"/>
        </w:rPr>
        <w:t>проживающим с ними гражданам.</w:t>
      </w:r>
    </w:p>
    <w:sectPr w:rsidR="007E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45"/>
    <w:rsid w:val="000E29BE"/>
    <w:rsid w:val="007E2B45"/>
    <w:rsid w:val="009D1EC1"/>
    <w:rsid w:val="00CE29FC"/>
    <w:rsid w:val="00F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844A"/>
  <w15:chartTrackingRefBased/>
  <w15:docId w15:val="{4E9D0BFD-E38D-4249-B57E-D5B17C1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2020-04-08T14:53:00Z</dcterms:created>
  <dcterms:modified xsi:type="dcterms:W3CDTF">2020-04-08T15:26:00Z</dcterms:modified>
</cp:coreProperties>
</file>